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淮南师范学院2020年第一批高层次人才引进人员基本情况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89"/>
        <w:gridCol w:w="2408"/>
        <w:gridCol w:w="2889"/>
        <w:gridCol w:w="2408"/>
        <w:gridCol w:w="3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0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博士毕业学校</w:t>
            </w:r>
          </w:p>
        </w:tc>
        <w:tc>
          <w:tcPr>
            <w:tcW w:w="88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人才类别</w:t>
            </w:r>
          </w:p>
        </w:tc>
        <w:tc>
          <w:tcPr>
            <w:tcW w:w="123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应聘专业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朱家兵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领军人才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电路与系统、微电子学与固体电子学、电磁场与微波技术等专业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李先国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教授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汉语言文学、中国现当代文学、中国古代文学、戏剧与影视学等专业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樊东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中国史（古代史）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汉语言文学、中国现当代文学、中国古代文学、戏剧与影视学等专业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童君豪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工商行政管理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澳门城市大学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企业管理、会计学、工商行政管理等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陈博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音乐教育理论与方法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乌克兰国立师范大学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音乐学、音乐表演等专业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赵华俊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中国科学院福建物质结构研究所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教授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朱诗悦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中青年学术骨干人才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（博士）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孙悦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高分子化学与物理（电化学方向）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中国科学院大学/理化技术研究所</w:t>
            </w:r>
          </w:p>
        </w:tc>
        <w:tc>
          <w:tcPr>
            <w:tcW w:w="881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材料化学等专业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孙逸玫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化学工程与工艺、高分子材料与工程等专业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莹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中部大学（日本）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化学工程与工艺、高分子材料与工程等专业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项立君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凡佩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无机化学、有机化学、物理化学等专业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汪雪梅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0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具有正高级职称人员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课程与教学论等专业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851" w:right="195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3"/>
    <w:rsid w:val="00900E9A"/>
    <w:rsid w:val="00A04797"/>
    <w:rsid w:val="00AC5E63"/>
    <w:rsid w:val="00B304C8"/>
    <w:rsid w:val="00F37CD2"/>
    <w:rsid w:val="13551C8F"/>
    <w:rsid w:val="31E33C8B"/>
    <w:rsid w:val="345C6F7B"/>
    <w:rsid w:val="38B56D2A"/>
    <w:rsid w:val="3ADA14D3"/>
    <w:rsid w:val="431E0BBF"/>
    <w:rsid w:val="44841861"/>
    <w:rsid w:val="535B3A61"/>
    <w:rsid w:val="5D510CFE"/>
    <w:rsid w:val="6A04594B"/>
    <w:rsid w:val="74062D08"/>
    <w:rsid w:val="79941467"/>
    <w:rsid w:val="7C7013F1"/>
    <w:rsid w:val="7EC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67A5A-9AEB-408C-8821-35495F6C0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238</Words>
  <Characters>1357</Characters>
  <Lines>11</Lines>
  <Paragraphs>3</Paragraphs>
  <TotalTime>4</TotalTime>
  <ScaleCrop>false</ScaleCrop>
  <LinksUpToDate>false</LinksUpToDate>
  <CharactersWithSpaces>1592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2020-01-03T08:46:00Z</dcterms:created>
  <dc:creator>王凯</dc:creator>
  <cp:lastModifiedBy>未雪林风</cp:lastModifiedBy>
  <cp:lastPrinted>2020-01-06T01:37:00Z</cp:lastPrinted>
  <dcterms:modified xsi:type="dcterms:W3CDTF">2020-01-10T09:09:44Z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